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831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83153" w:rsidRDefault="00B16BD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83153" w:rsidRDefault="00B16BDB">
            <w:pPr>
              <w:spacing w:after="0" w:line="240" w:lineRule="auto"/>
            </w:pPr>
            <w:r>
              <w:t>48890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83153" w:rsidRDefault="00B16BD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83153" w:rsidRDefault="00B16BDB">
            <w:pPr>
              <w:spacing w:after="0" w:line="240" w:lineRule="auto"/>
            </w:pPr>
            <w:r>
              <w:t>DJEČJI VRTIĆ MASLAČAK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83153" w:rsidRDefault="00B16BD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83153" w:rsidRDefault="00B16BDB">
            <w:pPr>
              <w:spacing w:after="0" w:line="240" w:lineRule="auto"/>
            </w:pPr>
            <w:r>
              <w:t>21</w:t>
            </w:r>
          </w:p>
        </w:tc>
      </w:tr>
    </w:tbl>
    <w:p w:rsidR="00B83153" w:rsidRDefault="00B16BDB">
      <w:r>
        <w:br/>
      </w:r>
    </w:p>
    <w:p w:rsidR="00B83153" w:rsidRDefault="00B16BD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83153" w:rsidRDefault="00B16BD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83153" w:rsidRDefault="00B16BDB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B83153" w:rsidRDefault="00B83153"/>
    <w:p w:rsidR="00B83153" w:rsidRDefault="00B16BD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83153" w:rsidRDefault="00B16BD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83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122.968,32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145.256,48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125.649,01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140.107,15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83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5.149,33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83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83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83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5.149,33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83153" w:rsidRDefault="00B83153">
      <w:pPr>
        <w:spacing w:after="0"/>
      </w:pPr>
    </w:p>
    <w:p w:rsidR="00B83153" w:rsidRDefault="00B16BDB">
      <w:r>
        <w:t xml:space="preserve">Dječji vrtić Maslačak je za promatrano razdoblje ostvario višak prihoda i primitaka u iznosu od 5.149,33€. Međutim, kad se doda preneseni manjak prihoda i primitaka u iznosu od 48.884,98€ ispada da postoji manjak prihoda i primitaka za pokriće u sljedećem </w:t>
      </w:r>
      <w:r>
        <w:t>razdoblju u iznosu od 43.735,65€.</w:t>
      </w:r>
    </w:p>
    <w:p w:rsidR="00B83153" w:rsidRDefault="00B16BDB">
      <w:r>
        <w:t>Navedeni manjak pokrit će se u 2026. godini.</w:t>
      </w:r>
    </w:p>
    <w:p w:rsidR="00B83153" w:rsidRDefault="00B16BDB">
      <w:r>
        <w:lastRenderedPageBreak/>
        <w:br/>
      </w:r>
    </w:p>
    <w:p w:rsidR="00B83153" w:rsidRDefault="00B16BD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83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386,5</w:t>
            </w:r>
          </w:p>
        </w:tc>
      </w:tr>
    </w:tbl>
    <w:p w:rsidR="00B83153" w:rsidRDefault="00B83153">
      <w:pPr>
        <w:spacing w:after="0"/>
      </w:pPr>
    </w:p>
    <w:p w:rsidR="00B83153" w:rsidRDefault="00B16BDB">
      <w:r>
        <w:t>Ovi prihodi odnose se na pomoći od Općina i Gradova koji mu nisu nadležni, a radi se o sufinanciranju boravka djece u vrtiću s područja tih Gradova i Općina.</w:t>
      </w:r>
    </w:p>
    <w:p w:rsidR="00B83153" w:rsidRDefault="00B83153"/>
    <w:p w:rsidR="00B83153" w:rsidRDefault="00B16BD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83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10.259,02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91,7</w:t>
            </w:r>
          </w:p>
        </w:tc>
      </w:tr>
    </w:tbl>
    <w:p w:rsidR="00B83153" w:rsidRDefault="00B83153">
      <w:pPr>
        <w:spacing w:after="0"/>
      </w:pPr>
    </w:p>
    <w:p w:rsidR="00B83153" w:rsidRDefault="00B16BDB">
      <w:r>
        <w:t>Ovi prihodi odnose se na sufinanciranje roditelja boravka djece u vrtiću.</w:t>
      </w:r>
    </w:p>
    <w:p w:rsidR="00B83153" w:rsidRDefault="00B83153"/>
    <w:p w:rsidR="00B83153" w:rsidRDefault="00B16BD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83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110.143,77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128.685,82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B83153" w:rsidRDefault="00B83153">
      <w:pPr>
        <w:spacing w:after="0"/>
      </w:pPr>
    </w:p>
    <w:p w:rsidR="00B83153" w:rsidRDefault="00B16BDB">
      <w:r>
        <w:t>Prihodi iz nadležnog proračuna odnose se na prijenos sredstava iz Općine Primorski Dolac.</w:t>
      </w:r>
    </w:p>
    <w:p w:rsidR="00B83153" w:rsidRDefault="00B83153"/>
    <w:p w:rsidR="00B83153" w:rsidRDefault="00B16BD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83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105.540,94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115.837,27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:rsidR="00B83153" w:rsidRDefault="00B83153">
      <w:pPr>
        <w:spacing w:after="0"/>
      </w:pPr>
    </w:p>
    <w:p w:rsidR="00B83153" w:rsidRDefault="00B16BDB">
      <w:r>
        <w:t>Rashodi za zaposlene u odnosu na isto izvještajno razdoblje prethodne godine veći su za 9,8%. Odnose se na 20 djelatnika/ica zaposlenih u Dječjem vrtiću.</w:t>
      </w:r>
    </w:p>
    <w:p w:rsidR="00B83153" w:rsidRDefault="00B83153"/>
    <w:p w:rsidR="00B83153" w:rsidRDefault="00B16BD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83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831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24.269,88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83153" w:rsidRDefault="00B16B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B83153" w:rsidRDefault="00B83153">
      <w:pPr>
        <w:spacing w:after="0"/>
      </w:pPr>
    </w:p>
    <w:p w:rsidR="00B83153" w:rsidRDefault="00B16BDB">
      <w:r>
        <w:t>Ovi rashodi veći su u odnosu na isto izvještajno razdoblje prethodne godine za 21,4%. U najvećoj mjeri odnose se na prehranu djece i to u iznosu od 8.152,56€. </w:t>
      </w:r>
    </w:p>
    <w:p w:rsidR="00B83153" w:rsidRDefault="00B83153"/>
    <w:sectPr w:rsidR="00B8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53"/>
    <w:rsid w:val="00B16BDB"/>
    <w:rsid w:val="00B8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DA35F-4C0E-4CD9-8A5D-A9F2BB45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2026-04-14T15:41:00Z</dcterms:created>
  <dcterms:modified xsi:type="dcterms:W3CDTF">2026-04-14T15:41:00Z</dcterms:modified>
</cp:coreProperties>
</file>